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r w:rsidR="00B77D0D">
        <w:rPr>
          <w:rFonts w:ascii="Times New Roman" w:hAnsi="Times New Roman"/>
          <w:sz w:val="28"/>
          <w:szCs w:val="28"/>
        </w:rPr>
        <w:t xml:space="preserve"> </w:t>
      </w:r>
      <w:r>
        <w:rPr>
          <w:rFonts w:ascii="Times New Roman" w:hAnsi="Times New Roman"/>
          <w:sz w:val="28"/>
          <w:szCs w:val="28"/>
        </w:rPr>
        <w:t>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r w:rsidR="00B77D0D">
        <w:rPr>
          <w:rFonts w:ascii="Times New Roman" w:hAnsi="Times New Roman"/>
          <w:sz w:val="28"/>
          <w:szCs w:val="28"/>
        </w:rPr>
        <w:t xml:space="preserve"> </w:t>
      </w:r>
      <w:r>
        <w:rPr>
          <w:rFonts w:ascii="Times New Roman" w:hAnsi="Times New Roman"/>
          <w:sz w:val="28"/>
          <w:szCs w:val="28"/>
        </w:rPr>
        <w:t>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r w:rsidR="00B77D0D">
        <w:rPr>
          <w:rFonts w:ascii="Times New Roman" w:hAnsi="Times New Roman"/>
          <w:sz w:val="28"/>
          <w:szCs w:val="28"/>
        </w:rPr>
        <w:t xml:space="preserve"> </w:t>
      </w:r>
      <w:r>
        <w:rPr>
          <w:rFonts w:ascii="Times New Roman" w:hAnsi="Times New Roman"/>
          <w:sz w:val="28"/>
          <w:szCs w:val="28"/>
        </w:rPr>
        <w:t>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r w:rsidR="00B77D0D">
        <w:rPr>
          <w:rFonts w:ascii="Times New Roman" w:hAnsi="Times New Roman"/>
          <w:sz w:val="28"/>
          <w:szCs w:val="28"/>
        </w:rPr>
        <w:t xml:space="preserve"> </w:t>
      </w:r>
      <w:r>
        <w:rPr>
          <w:rFonts w:ascii="Times New Roman" w:hAnsi="Times New Roman"/>
          <w:sz w:val="28"/>
          <w:szCs w:val="28"/>
        </w:rPr>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r w:rsidR="00B77D0D">
        <w:rPr>
          <w:rFonts w:ascii="Times New Roman" w:hAnsi="Times New Roman"/>
          <w:sz w:val="28"/>
          <w:szCs w:val="28"/>
        </w:rPr>
        <w:t xml:space="preserve"> </w:t>
      </w:r>
      <w:r>
        <w:rPr>
          <w:rFonts w:ascii="Times New Roman" w:hAnsi="Times New Roman"/>
          <w:sz w:val="28"/>
          <w:szCs w:val="28"/>
        </w:rPr>
        <w:t>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r w:rsidR="00B77D0D">
        <w:rPr>
          <w:rFonts w:ascii="Times New Roman" w:hAnsi="Times New Roman"/>
          <w:sz w:val="28"/>
          <w:szCs w:val="28"/>
        </w:rPr>
        <w:t xml:space="preserve"> </w:t>
      </w:r>
      <w:r>
        <w:rPr>
          <w:rFonts w:ascii="Times New Roman" w:hAnsi="Times New Roman"/>
          <w:sz w:val="28"/>
          <w:szCs w:val="28"/>
        </w:rPr>
        <w:t>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r w:rsidR="00B77D0D">
        <w:rPr>
          <w:rFonts w:ascii="Times New Roman" w:hAnsi="Times New Roman"/>
          <w:sz w:val="28"/>
          <w:szCs w:val="28"/>
        </w:rPr>
        <w:t xml:space="preserve"> </w:t>
      </w:r>
      <w:r>
        <w:rPr>
          <w:rFonts w:ascii="Times New Roman" w:hAnsi="Times New Roman"/>
          <w:sz w:val="28"/>
          <w:szCs w:val="28"/>
        </w:rPr>
        <w:t>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r w:rsidR="00B77D0D">
        <w:rPr>
          <w:rFonts w:ascii="Times New Roman" w:hAnsi="Times New Roman"/>
          <w:sz w:val="28"/>
          <w:szCs w:val="28"/>
        </w:rPr>
        <w:t xml:space="preserve"> </w:t>
      </w:r>
      <w:r>
        <w:rPr>
          <w:rFonts w:ascii="Times New Roman" w:hAnsi="Times New Roman"/>
          <w:sz w:val="28"/>
          <w:szCs w:val="28"/>
        </w:rPr>
        <w:t>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r w:rsidR="00B77D0D">
        <w:rPr>
          <w:rFonts w:ascii="Times New Roman" w:hAnsi="Times New Roman"/>
          <w:sz w:val="28"/>
          <w:szCs w:val="28"/>
        </w:rPr>
        <w:t>Решение №</w:t>
      </w:r>
      <w:r>
        <w:rPr>
          <w:rFonts w:ascii="Times New Roman" w:hAnsi="Times New Roman"/>
          <w:sz w:val="28"/>
          <w:szCs w:val="28"/>
        </w:rPr>
        <w:t>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r w:rsidR="00B77D0D">
        <w:rPr>
          <w:rFonts w:ascii="Times New Roman" w:hAnsi="Times New Roman"/>
          <w:sz w:val="28"/>
          <w:szCs w:val="28"/>
        </w:rPr>
        <w:t xml:space="preserve"> </w:t>
      </w:r>
      <w:r>
        <w:rPr>
          <w:rFonts w:ascii="Times New Roman" w:hAnsi="Times New Roman"/>
          <w:sz w:val="28"/>
          <w:szCs w:val="28"/>
        </w:rPr>
        <w:t>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r w:rsidR="00B77D0D">
        <w:rPr>
          <w:rFonts w:ascii="Times New Roman" w:hAnsi="Times New Roman"/>
          <w:sz w:val="28"/>
          <w:szCs w:val="28"/>
        </w:rPr>
        <w:t xml:space="preserve"> </w:t>
      </w:r>
      <w:r>
        <w:rPr>
          <w:rFonts w:ascii="Times New Roman" w:hAnsi="Times New Roman"/>
          <w:sz w:val="28"/>
          <w:szCs w:val="28"/>
        </w:rPr>
        <w:t>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r w:rsidR="00B77D0D">
        <w:rPr>
          <w:rFonts w:ascii="Times New Roman" w:hAnsi="Times New Roman"/>
          <w:sz w:val="28"/>
          <w:szCs w:val="28"/>
        </w:rPr>
        <w:t xml:space="preserve"> </w:t>
      </w:r>
      <w:r>
        <w:rPr>
          <w:rFonts w:ascii="Times New Roman" w:hAnsi="Times New Roman"/>
          <w:sz w:val="28"/>
          <w:szCs w:val="28"/>
        </w:rPr>
        <w:t>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№79</w:t>
      </w:r>
    </w:p>
    <w:p w:rsidR="00B77D0D" w:rsidRDefault="00B77D0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12 апреля 2017 года Решение №103</w:t>
      </w:r>
    </w:p>
    <w:p w:rsidR="006449A2" w:rsidRDefault="006449A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17 августа 2017 года Решение №1</w:t>
      </w:r>
      <w:r w:rsidR="00F866E4">
        <w:rPr>
          <w:rFonts w:ascii="Times New Roman" w:hAnsi="Times New Roman"/>
          <w:sz w:val="28"/>
          <w:szCs w:val="28"/>
        </w:rPr>
        <w:t>1</w:t>
      </w:r>
      <w:r>
        <w:rPr>
          <w:rFonts w:ascii="Times New Roman" w:hAnsi="Times New Roman"/>
          <w:sz w:val="28"/>
          <w:szCs w:val="28"/>
        </w:rPr>
        <w:t>4</w:t>
      </w:r>
    </w:p>
    <w:p w:rsidR="00B77E6D" w:rsidRDefault="0045115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09 ноября 2017 Решение №119</w:t>
      </w:r>
    </w:p>
    <w:p w:rsidR="0045115D" w:rsidRDefault="0045115D"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w:t>
      </w:r>
      <w:r w:rsidR="00B77D0D">
        <w:rPr>
          <w:rFonts w:ascii="Times New Roman" w:hAnsi="Times New Roman"/>
          <w:sz w:val="28"/>
          <w:szCs w:val="28"/>
        </w:rPr>
        <w:t>ё</w:t>
      </w:r>
      <w:r w:rsidR="00053E77">
        <w:rPr>
          <w:rFonts w:ascii="Times New Roman" w:hAnsi="Times New Roman"/>
          <w:sz w:val="28"/>
          <w:szCs w:val="28"/>
        </w:rPr>
        <w:t>ткин</w:t>
      </w:r>
    </w:p>
    <w:p w:rsidR="00AC3AE4" w:rsidRDefault="00AC3AE4" w:rsidP="00AC3AE4">
      <w:pPr>
        <w:spacing w:after="0"/>
        <w:jc w:val="right"/>
        <w:rPr>
          <w:rFonts w:ascii="Times New Roman" w:hAnsi="Times New Roman"/>
          <w:sz w:val="28"/>
          <w:szCs w:val="28"/>
        </w:rPr>
      </w:pPr>
    </w:p>
    <w:p w:rsidR="00B77D0D" w:rsidRDefault="00B77D0D" w:rsidP="0028137B">
      <w:pPr>
        <w:spacing w:after="0" w:line="240" w:lineRule="auto"/>
        <w:jc w:val="center"/>
        <w:rPr>
          <w:rFonts w:ascii="Times New Roman" w:hAnsi="Times New Roman"/>
          <w:b/>
          <w:sz w:val="48"/>
          <w:szCs w:val="52"/>
        </w:rPr>
      </w:pPr>
    </w:p>
    <w:p w:rsidR="00B77D0D" w:rsidRDefault="00B77D0D" w:rsidP="0028137B">
      <w:pPr>
        <w:spacing w:after="0" w:line="240" w:lineRule="auto"/>
        <w:jc w:val="center"/>
        <w:rPr>
          <w:rFonts w:ascii="Times New Roman" w:hAnsi="Times New Roman"/>
          <w:b/>
          <w:sz w:val="48"/>
          <w:szCs w:val="52"/>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B77D0D" w:rsidRDefault="00B77D0D" w:rsidP="0082377F">
      <w:pPr>
        <w:spacing w:after="0" w:line="360" w:lineRule="auto"/>
        <w:jc w:val="center"/>
        <w:rPr>
          <w:rFonts w:ascii="Times New Roman" w:hAnsi="Times New Roman"/>
          <w:b/>
          <w:sz w:val="48"/>
          <w:szCs w:val="52"/>
        </w:rPr>
      </w:pPr>
    </w:p>
    <w:p w:rsidR="00B77D0D" w:rsidRDefault="00B77D0D" w:rsidP="0082377F">
      <w:pPr>
        <w:spacing w:after="0" w:line="360" w:lineRule="auto"/>
        <w:jc w:val="center"/>
        <w:rPr>
          <w:rFonts w:ascii="Times New Roman" w:hAnsi="Times New Roman"/>
          <w:b/>
          <w:sz w:val="48"/>
          <w:szCs w:val="52"/>
        </w:rPr>
      </w:pPr>
    </w:p>
    <w:p w:rsidR="00B77D0D" w:rsidRPr="0082377F" w:rsidRDefault="00B77D0D" w:rsidP="006449A2">
      <w:pPr>
        <w:spacing w:after="0" w:line="360" w:lineRule="auto"/>
        <w:rPr>
          <w:rFonts w:ascii="Times New Roman" w:hAnsi="Times New Roman"/>
          <w:b/>
          <w:sz w:val="48"/>
          <w:szCs w:val="52"/>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A12653"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w:t>
      </w:r>
      <w:r w:rsidR="004E7AFD" w:rsidRPr="00A12653">
        <w:rPr>
          <w:rFonts w:ascii="Times New Roman" w:hAnsi="Times New Roman"/>
          <w:sz w:val="28"/>
          <w:szCs w:val="28"/>
        </w:rPr>
        <w:t>пределах полномочий, установленных законодательством Российской Федерации</w:t>
      </w:r>
      <w:r w:rsidRPr="00A12653">
        <w:rPr>
          <w:rFonts w:ascii="Times New Roman" w:hAnsi="Times New Roman"/>
          <w:sz w:val="28"/>
          <w:szCs w:val="28"/>
        </w:rPr>
        <w:t>;</w:t>
      </w:r>
    </w:p>
    <w:p w:rsidR="0045115D" w:rsidRPr="00A12653" w:rsidRDefault="0045115D" w:rsidP="0045115D">
      <w:pPr>
        <w:spacing w:after="0" w:line="240" w:lineRule="auto"/>
        <w:ind w:firstLine="851"/>
        <w:jc w:val="both"/>
        <w:rPr>
          <w:rFonts w:ascii="Times New Roman" w:hAnsi="Times New Roman"/>
          <w:sz w:val="28"/>
          <w:szCs w:val="28"/>
        </w:rPr>
      </w:pPr>
      <w:r w:rsidRPr="00A12653">
        <w:rPr>
          <w:rFonts w:ascii="Times New Roman" w:hAnsi="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sidR="00DD59EF" w:rsidRPr="00A12653">
        <w:rPr>
          <w:rFonts w:ascii="Times New Roman" w:hAnsi="Times New Roman"/>
          <w:sz w:val="28"/>
          <w:szCs w:val="28"/>
        </w:rPr>
        <w:t>ым законом «О теплоснабжении»;</w:t>
      </w:r>
    </w:p>
    <w:p w:rsidR="002F17B1" w:rsidRPr="00EE301B" w:rsidRDefault="002F17B1" w:rsidP="00AF7AAC">
      <w:pPr>
        <w:spacing w:after="0" w:line="240" w:lineRule="auto"/>
        <w:ind w:firstLine="851"/>
        <w:jc w:val="both"/>
        <w:rPr>
          <w:rFonts w:ascii="Times New Roman" w:hAnsi="Times New Roman"/>
          <w:sz w:val="28"/>
          <w:szCs w:val="28"/>
        </w:rPr>
      </w:pPr>
      <w:r w:rsidRPr="00A12653">
        <w:rPr>
          <w:rFonts w:ascii="Times New Roman" w:hAnsi="Times New Roman"/>
          <w:sz w:val="28"/>
          <w:szCs w:val="28"/>
        </w:rPr>
        <w:t>5) дорожная деятельность</w:t>
      </w:r>
      <w:r w:rsidRPr="00EE301B">
        <w:rPr>
          <w:rFonts w:ascii="Times New Roman" w:hAnsi="Times New Roman"/>
          <w:sz w:val="28"/>
          <w:szCs w:val="28"/>
        </w:rPr>
        <w:t xml:space="preserve">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F438A3" w:rsidRDefault="002F17B1" w:rsidP="00AF7AAC">
      <w:pPr>
        <w:spacing w:after="0" w:line="240" w:lineRule="auto"/>
        <w:ind w:firstLine="851"/>
        <w:jc w:val="both"/>
        <w:rPr>
          <w:rFonts w:ascii="Times New Roman" w:hAnsi="Times New Roman"/>
          <w:sz w:val="28"/>
          <w:szCs w:val="28"/>
        </w:rPr>
      </w:pPr>
      <w:r w:rsidRPr="00F438A3">
        <w:rPr>
          <w:rFonts w:ascii="Times New Roman" w:hAnsi="Times New Roman"/>
          <w:sz w:val="28"/>
          <w:szCs w:val="28"/>
        </w:rPr>
        <w:t xml:space="preserve">19) </w:t>
      </w:r>
      <w:r w:rsidR="007A72EB" w:rsidRPr="00F438A3">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66D17" w:rsidRPr="00AF7AAC" w:rsidRDefault="003F392A" w:rsidP="00C66D17">
      <w:pPr>
        <w:spacing w:after="0"/>
        <w:ind w:firstLine="851"/>
        <w:jc w:val="both"/>
        <w:rPr>
          <w:rFonts w:ascii="Times New Roman" w:hAnsi="Times New Roman"/>
          <w:sz w:val="28"/>
          <w:szCs w:val="28"/>
        </w:rPr>
      </w:pPr>
      <w:bookmarkStart w:id="0"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FB2DF3" w:rsidRPr="000C764C"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1B753D">
        <w:rPr>
          <w:rFonts w:ascii="Times New Roman" w:hAnsi="Times New Roman"/>
          <w:sz w:val="28"/>
          <w:szCs w:val="28"/>
        </w:rPr>
        <w:t xml:space="preserve"> </w:t>
      </w:r>
      <w:r w:rsidRPr="00EE301B">
        <w:rPr>
          <w:rFonts w:ascii="Times New Roman" w:hAnsi="Times New Roman"/>
          <w:sz w:val="28"/>
          <w:szCs w:val="28"/>
        </w:rPr>
        <w:t xml:space="preserve">земельных участков в границах поселения для </w:t>
      </w:r>
      <w:r w:rsidRPr="000C764C">
        <w:rPr>
          <w:rFonts w:ascii="Times New Roman" w:hAnsi="Times New Roman"/>
          <w:sz w:val="28"/>
          <w:szCs w:val="28"/>
        </w:rPr>
        <w:t xml:space="preserve">муниципальных нужд, </w:t>
      </w:r>
      <w:r w:rsidR="00C66D17" w:rsidRPr="000C764C">
        <w:rPr>
          <w:rFonts w:ascii="Times New Roman" w:hAnsi="Times New Roman"/>
          <w:sz w:val="28"/>
          <w:szCs w:val="28"/>
        </w:rPr>
        <w:t>осуществление муниципального земельного контроля в границах поселения</w:t>
      </w:r>
      <w:r w:rsidR="004E7AFD" w:rsidRPr="000C764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0C764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22) </w:t>
      </w:r>
      <w:r w:rsidR="00FB2DF3" w:rsidRPr="000C764C">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23) организация ритуальных услуг и содержание мест захоронения;</w:t>
      </w:r>
    </w:p>
    <w:p w:rsidR="005A3694" w:rsidRPr="00B77D0D" w:rsidRDefault="002F17B1" w:rsidP="00F853BE">
      <w:pPr>
        <w:spacing w:after="0" w:line="240" w:lineRule="auto"/>
        <w:ind w:firstLine="851"/>
        <w:jc w:val="both"/>
        <w:rPr>
          <w:rFonts w:ascii="Times New Roman" w:hAnsi="Times New Roman"/>
          <w:sz w:val="28"/>
          <w:szCs w:val="28"/>
        </w:rPr>
      </w:pPr>
      <w:r w:rsidRPr="00B77D0D">
        <w:rPr>
          <w:rFonts w:ascii="Times New Roman" w:hAnsi="Times New Roman"/>
          <w:sz w:val="28"/>
          <w:szCs w:val="28"/>
        </w:rPr>
        <w:t xml:space="preserve">24) </w:t>
      </w:r>
      <w:r w:rsidR="00913D31" w:rsidRPr="00B77D0D">
        <w:rPr>
          <w:rFonts w:ascii="Times New Roman" w:hAnsi="Times New Roman"/>
          <w:sz w:val="28"/>
          <w:szCs w:val="28"/>
        </w:rPr>
        <w:t xml:space="preserve"> исключен решением Совета депутатов сельского поселения Выкатной от</w:t>
      </w:r>
      <w:r w:rsidR="00913D31" w:rsidRPr="00B77D0D">
        <w:t xml:space="preserve"> </w:t>
      </w:r>
      <w:r w:rsidR="00913D31" w:rsidRPr="00B77D0D">
        <w:rPr>
          <w:rFonts w:ascii="Times New Roman" w:hAnsi="Times New Roman"/>
          <w:sz w:val="28"/>
          <w:szCs w:val="28"/>
        </w:rPr>
        <w:t xml:space="preserve"> 29.04.2016</w:t>
      </w:r>
      <w:r w:rsidR="00913D31" w:rsidRPr="00B77D0D">
        <w:rPr>
          <w:rFonts w:ascii="Times New Roman" w:hAnsi="Times New Roman"/>
          <w:sz w:val="28"/>
          <w:szCs w:val="28"/>
        </w:rPr>
        <w:tab/>
        <w:t>№79 «О внесении изменений и дополнений в Устав сельского поселения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784AEC" w:rsidRPr="0037752C" w:rsidRDefault="00784AEC" w:rsidP="00784AEC">
      <w:pPr>
        <w:spacing w:after="0" w:line="240" w:lineRule="auto"/>
        <w:ind w:firstLine="851"/>
        <w:jc w:val="both"/>
        <w:rPr>
          <w:rFonts w:ascii="Times New Roman" w:hAnsi="Times New Roman"/>
          <w:sz w:val="28"/>
          <w:szCs w:val="28"/>
        </w:rPr>
      </w:pPr>
      <w:r w:rsidRPr="0037752C">
        <w:rPr>
          <w:rFonts w:ascii="Times New Roman" w:hAnsi="Times New Roman"/>
          <w:sz w:val="28"/>
          <w:szCs w:val="28"/>
        </w:rPr>
        <w:t xml:space="preserve">32) оказание поддержки гражданам и их объединениям, участвующим </w:t>
      </w:r>
    </w:p>
    <w:p w:rsidR="00784AEC" w:rsidRPr="0037752C" w:rsidRDefault="00784AEC" w:rsidP="00784AEC">
      <w:pPr>
        <w:spacing w:after="0" w:line="240" w:lineRule="auto"/>
        <w:jc w:val="both"/>
        <w:rPr>
          <w:rFonts w:ascii="Times New Roman" w:hAnsi="Times New Roman"/>
          <w:sz w:val="28"/>
          <w:szCs w:val="28"/>
        </w:rPr>
      </w:pPr>
      <w:r w:rsidRPr="0037752C">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Default="002F17B1" w:rsidP="00AC4C9E">
      <w:pPr>
        <w:spacing w:after="0" w:line="240" w:lineRule="auto"/>
        <w:ind w:firstLine="851"/>
        <w:rPr>
          <w:rFonts w:ascii="Times New Roman" w:hAnsi="Times New Roman"/>
          <w:sz w:val="28"/>
          <w:szCs w:val="28"/>
        </w:rPr>
      </w:pPr>
      <w:r w:rsidRPr="00AF7AAC">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C4C9E"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AC4C9E"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B91AA1"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DE79E8" w:rsidRPr="00AF7AAC" w:rsidRDefault="00DE79E8" w:rsidP="00AF7AAC">
      <w:pPr>
        <w:pStyle w:val="a6"/>
        <w:spacing w:line="240" w:lineRule="auto"/>
        <w:rPr>
          <w:b/>
        </w:rPr>
      </w:pPr>
    </w:p>
    <w:p w:rsidR="00DE79E8" w:rsidRPr="00AF7AAC" w:rsidRDefault="00DE79E8" w:rsidP="00AF7AAC">
      <w:pPr>
        <w:pStyle w:val="a6"/>
        <w:spacing w:line="240" w:lineRule="auto"/>
      </w:pPr>
      <w:r w:rsidRPr="00AF7AAC">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6"/>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6"/>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6"/>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2F17B1" w:rsidRPr="00F438A3" w:rsidRDefault="00DE79E8" w:rsidP="00F438A3">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Default="002F17B1" w:rsidP="00F438A3">
      <w:pPr>
        <w:pStyle w:val="3"/>
        <w:spacing w:line="240" w:lineRule="auto"/>
      </w:pPr>
      <w:r w:rsidRPr="00AF7AAC">
        <w:t>поселения, преобразования поселения</w:t>
      </w:r>
    </w:p>
    <w:p w:rsidR="00A12653" w:rsidRPr="00AF7AAC" w:rsidRDefault="00A12653" w:rsidP="00F438A3">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6449A2" w:rsidRDefault="002F17B1" w:rsidP="006449A2">
      <w:pPr>
        <w:pStyle w:val="1"/>
        <w:spacing w:line="240" w:lineRule="auto"/>
      </w:pPr>
      <w:r w:rsidRPr="00AF7AAC">
        <w:t>Статья 10. Публичные слушания</w:t>
      </w:r>
    </w:p>
    <w:p w:rsidR="00A12653" w:rsidRPr="00A12653" w:rsidRDefault="00A12653" w:rsidP="00A12653"/>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4. На публичные слушания выносятся:</w:t>
      </w:r>
    </w:p>
    <w:p w:rsidR="00B77D0D" w:rsidRPr="00C60CA8" w:rsidRDefault="002F17B1" w:rsidP="00B77D0D">
      <w:pPr>
        <w:spacing w:after="0" w:line="240" w:lineRule="auto"/>
        <w:ind w:firstLine="851"/>
        <w:jc w:val="both"/>
        <w:rPr>
          <w:rFonts w:ascii="Times New Roman" w:hAnsi="Times New Roman"/>
          <w:color w:val="000000"/>
          <w:sz w:val="28"/>
          <w:szCs w:val="28"/>
        </w:rPr>
      </w:pPr>
      <w:r w:rsidRPr="00C60CA8">
        <w:rPr>
          <w:rFonts w:ascii="Times New Roman" w:hAnsi="Times New Roman"/>
          <w:sz w:val="28"/>
          <w:szCs w:val="28"/>
        </w:rPr>
        <w:t xml:space="preserve"> </w:t>
      </w:r>
      <w:r w:rsidR="00B77D0D" w:rsidRPr="00C60CA8">
        <w:rPr>
          <w:rFonts w:ascii="Times New Roman" w:hAnsi="Times New Roman"/>
          <w:sz w:val="28"/>
          <w:szCs w:val="28"/>
        </w:rPr>
        <w:t xml:space="preserve">1) </w:t>
      </w:r>
      <w:r w:rsidR="00B77D0D" w:rsidRPr="00C60CA8">
        <w:rPr>
          <w:rFonts w:ascii="Times New Roman" w:hAnsi="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00B77D0D" w:rsidRPr="00C60CA8">
          <w:rPr>
            <w:rFonts w:ascii="Times New Roman" w:hAnsi="Times New Roman"/>
            <w:color w:val="000000"/>
            <w:sz w:val="28"/>
            <w:szCs w:val="28"/>
          </w:rPr>
          <w:t>Конституции</w:t>
        </w:r>
      </w:hyperlink>
      <w:r w:rsidR="00B77D0D" w:rsidRPr="00C60CA8">
        <w:rPr>
          <w:rFonts w:ascii="Times New Roman" w:hAnsi="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AF7AAC" w:rsidRDefault="002F17B1" w:rsidP="00FB2DF3">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проект местного бюджета и отчет о его исполнении;</w:t>
      </w:r>
    </w:p>
    <w:p w:rsidR="00FB2DF3" w:rsidRPr="00AF7AAC" w:rsidRDefault="002F17B1" w:rsidP="007E1EF5">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0C764C">
        <w:rPr>
          <w:rFonts w:ascii="Times New Roman" w:hAnsi="Times New Roman"/>
          <w:sz w:val="28"/>
          <w:szCs w:val="28"/>
        </w:rPr>
        <w:t>,</w:t>
      </w:r>
      <w:r w:rsidR="00FB2DF3" w:rsidRPr="000C764C">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sidRPr="000C764C">
        <w:rPr>
          <w:rFonts w:ascii="Times New Roman" w:hAnsi="Times New Roman"/>
          <w:sz w:val="28"/>
          <w:szCs w:val="28"/>
        </w:rPr>
        <w:t xml:space="preserve"> </w:t>
      </w:r>
      <w:r w:rsidR="00D57D55" w:rsidRPr="000C764C">
        <w:rPr>
          <w:rFonts w:ascii="Times New Roman" w:hAnsi="Times New Roman"/>
          <w:sz w:val="28"/>
          <w:szCs w:val="28"/>
        </w:rPr>
        <w:t xml:space="preserve">проекты правил благоустройства территорий, </w:t>
      </w:r>
      <w:r w:rsidRPr="000C764C">
        <w:rPr>
          <w:rFonts w:ascii="Times New Roman" w:hAnsi="Times New Roman"/>
          <w:sz w:val="28"/>
          <w:szCs w:val="28"/>
        </w:rPr>
        <w:t xml:space="preserve">а также вопросы предоставления разрешений на условно разрешенный вид использования </w:t>
      </w:r>
      <w:r w:rsidRPr="00AF7AAC">
        <w:rPr>
          <w:rFonts w:ascii="Times New Roman" w:hAnsi="Times New Roman"/>
          <w:sz w:val="28"/>
          <w:szCs w:val="28"/>
        </w:rPr>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7E1EF5" w:rsidRDefault="002F17B1" w:rsidP="007E1EF5">
      <w:pPr>
        <w:spacing w:after="0" w:line="240" w:lineRule="auto"/>
        <w:ind w:firstLine="567"/>
        <w:jc w:val="both"/>
        <w:rPr>
          <w:rFonts w:ascii="Times New Roman" w:hAnsi="Times New Roman"/>
          <w:sz w:val="28"/>
          <w:szCs w:val="28"/>
        </w:rPr>
      </w:pPr>
      <w:r w:rsidRPr="007E1EF5">
        <w:rPr>
          <w:rFonts w:ascii="Times New Roman" w:hAnsi="Times New Roman"/>
          <w:sz w:val="28"/>
          <w:szCs w:val="28"/>
        </w:rPr>
        <w:t xml:space="preserve">4) </w:t>
      </w:r>
      <w:r w:rsidRPr="00993074">
        <w:rPr>
          <w:rFonts w:ascii="Times New Roman" w:hAnsi="Times New Roman"/>
          <w:sz w:val="28"/>
          <w:szCs w:val="28"/>
        </w:rPr>
        <w:t>вопросы о преобразов</w:t>
      </w:r>
      <w:r w:rsidR="007E1EF5" w:rsidRPr="00993074">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w:t>
      </w:r>
      <w:r w:rsidRPr="00F438A3">
        <w:rPr>
          <w:rFonts w:ascii="Times New Roman" w:hAnsi="Times New Roman"/>
          <w:sz w:val="28"/>
          <w:szCs w:val="28"/>
        </w:rPr>
        <w:t>ации»</w:t>
      </w:r>
      <w:r w:rsidR="00BC04A6" w:rsidRPr="00F438A3">
        <w:rPr>
          <w:rFonts w:ascii="Times New Roman" w:hAnsi="Times New Roman"/>
          <w:sz w:val="28"/>
          <w:szCs w:val="28"/>
        </w:rPr>
        <w:t xml:space="preserve"> в соответствии с законом Ханты-Мансийского автономного округа - Югры</w:t>
      </w:r>
      <w:r w:rsidRPr="00F438A3">
        <w:rPr>
          <w:rFonts w:ascii="Times New Roman" w:hAnsi="Times New Roman"/>
          <w:sz w:val="28"/>
          <w:szCs w:val="28"/>
        </w:rPr>
        <w:t>.</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w:t>
      </w:r>
      <w:r w:rsidR="00FB2DF3" w:rsidRPr="00FB2DF3">
        <w:rPr>
          <w:rFonts w:ascii="Times New Roman" w:hAnsi="Times New Roman"/>
          <w:color w:val="FF0000"/>
          <w:sz w:val="28"/>
          <w:szCs w:val="28"/>
        </w:rPr>
        <w:t xml:space="preserve"> </w:t>
      </w:r>
      <w:r w:rsidRPr="00FB2DF3">
        <w:rPr>
          <w:rFonts w:ascii="Times New Roman" w:hAnsi="Times New Roman"/>
          <w:color w:val="FF0000"/>
          <w:sz w:val="28"/>
          <w:szCs w:val="28"/>
        </w:rPr>
        <w:t xml:space="preserve"> </w:t>
      </w:r>
      <w:r w:rsidRPr="00AF7AAC">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6449A2" w:rsidRPr="00AF7AAC" w:rsidRDefault="006449A2" w:rsidP="00A12653">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AC4C9E" w:rsidRDefault="00AC4C9E" w:rsidP="00AF7AAC">
      <w:pPr>
        <w:spacing w:after="0" w:line="240" w:lineRule="auto"/>
        <w:ind w:firstLine="851"/>
        <w:jc w:val="both"/>
        <w:rPr>
          <w:rFonts w:ascii="Times New Roman" w:hAnsi="Times New Roman"/>
          <w:sz w:val="28"/>
          <w:szCs w:val="28"/>
        </w:rPr>
      </w:pPr>
      <w:r>
        <w:rPr>
          <w:rFonts w:ascii="Times New Roman" w:hAnsi="Times New Roman"/>
          <w:sz w:val="28"/>
          <w:szCs w:val="28"/>
        </w:rPr>
        <w:t>2. Совет поселения избирается на муниципальных выборах по одномандатным и (или</w:t>
      </w:r>
      <w:r w:rsidRPr="00EE1C7E">
        <w:rPr>
          <w:rFonts w:ascii="Times New Roman" w:hAnsi="Times New Roman"/>
          <w:sz w:val="28"/>
          <w:szCs w:val="28"/>
        </w:rPr>
        <w:t xml:space="preserve">) многомандатным </w:t>
      </w:r>
      <w:r>
        <w:rPr>
          <w:rFonts w:ascii="Times New Roman" w:hAnsi="Times New Roman"/>
          <w:sz w:val="28"/>
          <w:szCs w:val="28"/>
        </w:rPr>
        <w:t>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6"/>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6"/>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AF7AAC" w:rsidRDefault="00AC4C9E" w:rsidP="002A2C3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B77E6D" w:rsidRDefault="004F1C39" w:rsidP="00AF7AAC">
      <w:pPr>
        <w:spacing w:after="0" w:line="240" w:lineRule="auto"/>
        <w:ind w:firstLine="851"/>
        <w:jc w:val="both"/>
        <w:rPr>
          <w:rFonts w:ascii="Times New Roman" w:hAnsi="Times New Roman"/>
          <w:sz w:val="28"/>
        </w:rPr>
      </w:pPr>
      <w:r w:rsidRPr="00B77E6D">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B77E6D">
        <w:rPr>
          <w:rFonts w:ascii="Times New Roman" w:hAnsi="Times New Roman"/>
          <w:sz w:val="28"/>
        </w:rPr>
        <w:t>аконом от 25 декабря 2008 года №</w:t>
      </w:r>
      <w:r w:rsidRPr="00B77E6D">
        <w:rPr>
          <w:rFonts w:ascii="Times New Roman" w:hAnsi="Times New Roman"/>
          <w:sz w:val="28"/>
        </w:rPr>
        <w:t> 273-ФЗ "О противодействии коррупции" и другими федеральными законами.</w:t>
      </w:r>
    </w:p>
    <w:p w:rsidR="009967B0" w:rsidRDefault="009967B0" w:rsidP="00AF7AAC">
      <w:pPr>
        <w:spacing w:after="0" w:line="240" w:lineRule="auto"/>
        <w:ind w:firstLine="851"/>
        <w:jc w:val="both"/>
        <w:rPr>
          <w:rFonts w:ascii="Times New Roman" w:eastAsia="Times New Roman" w:hAnsi="Times New Roman"/>
          <w:sz w:val="28"/>
          <w:szCs w:val="28"/>
          <w:lang w:eastAsia="ru-RU"/>
        </w:rPr>
      </w:pPr>
      <w:r w:rsidRPr="00F438A3">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Default="007E1EF5" w:rsidP="007E1EF5">
      <w:pPr>
        <w:spacing w:after="0" w:line="240" w:lineRule="auto"/>
        <w:ind w:firstLine="567"/>
        <w:jc w:val="both"/>
        <w:rPr>
          <w:rFonts w:ascii="Times New Roman" w:hAnsi="Times New Roman"/>
          <w:sz w:val="28"/>
          <w:szCs w:val="28"/>
        </w:rPr>
      </w:pPr>
      <w:r w:rsidRPr="003428BD">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w:t>
      </w:r>
      <w:r>
        <w:rPr>
          <w:rFonts w:ascii="Times New Roman" w:hAnsi="Times New Roman"/>
          <w:sz w:val="28"/>
          <w:szCs w:val="28"/>
        </w:rPr>
        <w:t>ельством Российской Федерации.</w:t>
      </w:r>
    </w:p>
    <w:p w:rsidR="00993074" w:rsidRPr="007E1EF5" w:rsidRDefault="00993074" w:rsidP="007E1EF5">
      <w:pPr>
        <w:spacing w:after="0" w:line="240" w:lineRule="auto"/>
        <w:ind w:firstLine="567"/>
        <w:jc w:val="both"/>
        <w:rPr>
          <w:rFonts w:ascii="Times New Roman" w:hAnsi="Times New Roman"/>
          <w:sz w:val="28"/>
          <w:szCs w:val="28"/>
        </w:rPr>
      </w:pPr>
    </w:p>
    <w:p w:rsidR="002F17B1" w:rsidRPr="00AF7AAC" w:rsidRDefault="002F17B1" w:rsidP="007E1EF5">
      <w:pPr>
        <w:pStyle w:val="3"/>
        <w:spacing w:line="240" w:lineRule="auto"/>
        <w:rPr>
          <w:bCs w:val="0"/>
        </w:rPr>
      </w:pPr>
      <w:r w:rsidRPr="00AF7AAC">
        <w:rPr>
          <w:bCs w:val="0"/>
        </w:rPr>
        <w:t>Статья 20. Гарантии осуществления полномочий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6"/>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913D31" w:rsidRPr="00B77D0D" w:rsidRDefault="00913D31" w:rsidP="00913D31">
      <w:pPr>
        <w:pStyle w:val="ConsPlusNormal"/>
        <w:ind w:firstLine="851"/>
        <w:jc w:val="both"/>
      </w:pPr>
      <w:r w:rsidRPr="00B77D0D">
        <w:t xml:space="preserve">12. В случае несоблюдения ограничений, запретов, неисполнения обязанностей, установленных Федеральным </w:t>
      </w:r>
      <w:hyperlink r:id="rId10" w:history="1">
        <w:r w:rsidRPr="00B77D0D">
          <w:t>законом</w:t>
        </w:r>
      </w:hyperlink>
      <w:r w:rsidRPr="00B77D0D">
        <w:t xml:space="preserve"> от 25 декабря 2008 года </w:t>
      </w:r>
      <w:r w:rsidR="00B77E6D" w:rsidRPr="00B77D0D">
        <w:t xml:space="preserve">        </w:t>
      </w:r>
      <w:r w:rsidRPr="00B77D0D">
        <w:t xml:space="preserve">№ 273-ФЗ «О противодействии коррупции», Федеральным </w:t>
      </w:r>
      <w:hyperlink r:id="rId11" w:history="1">
        <w:r w:rsidRPr="00B77D0D">
          <w:t>законом</w:t>
        </w:r>
      </w:hyperlink>
      <w:r w:rsidRPr="00B77D0D">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B77D0D">
          <w:t>законом</w:t>
        </w:r>
      </w:hyperlink>
      <w:r w:rsidRPr="00B77D0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8DF" w:rsidRPr="00B77D0D" w:rsidRDefault="003A38DF" w:rsidP="00AF7AAC">
      <w:pPr>
        <w:spacing w:after="0"/>
        <w:ind w:firstLine="851"/>
        <w:jc w:val="both"/>
        <w:rPr>
          <w:rFonts w:ascii="Times New Roman" w:hAnsi="Times New Roman"/>
          <w:sz w:val="28"/>
          <w:szCs w:val="28"/>
        </w:rPr>
      </w:pPr>
      <w:r w:rsidRPr="00B77D0D">
        <w:rPr>
          <w:rFonts w:ascii="Times New Roman" w:hAnsi="Times New Roman"/>
          <w:sz w:val="28"/>
          <w:szCs w:val="28"/>
        </w:rPr>
        <w:t xml:space="preserve">13) </w:t>
      </w:r>
      <w:r w:rsidR="00F56502" w:rsidRPr="00B77D0D">
        <w:rPr>
          <w:rFonts w:ascii="Times New Roman" w:hAnsi="Times New Roman"/>
          <w:sz w:val="28"/>
        </w:rPr>
        <w:t>р</w:t>
      </w:r>
      <w:r w:rsidRPr="00B77D0D">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B77D0D" w:rsidRDefault="002F17B1" w:rsidP="00AF7AAC">
      <w:pPr>
        <w:spacing w:after="0" w:line="240" w:lineRule="auto"/>
        <w:ind w:firstLine="851"/>
        <w:jc w:val="both"/>
        <w:rPr>
          <w:rFonts w:ascii="Times New Roman" w:hAnsi="Times New Roman"/>
          <w:sz w:val="28"/>
          <w:szCs w:val="28"/>
        </w:rPr>
      </w:pPr>
    </w:p>
    <w:p w:rsidR="002F17B1" w:rsidRPr="00B77D0D" w:rsidRDefault="002F17B1" w:rsidP="00AF7AAC">
      <w:pPr>
        <w:pStyle w:val="1"/>
        <w:spacing w:line="240" w:lineRule="auto"/>
      </w:pPr>
      <w:r w:rsidRPr="00B77D0D">
        <w:t>Статья 22. Глава муниципального образования</w:t>
      </w:r>
    </w:p>
    <w:p w:rsidR="002F17B1" w:rsidRPr="00B77D0D" w:rsidRDefault="002F17B1" w:rsidP="00AF7AAC">
      <w:pPr>
        <w:spacing w:after="0" w:line="240" w:lineRule="auto"/>
        <w:ind w:firstLine="851"/>
        <w:jc w:val="both"/>
        <w:rPr>
          <w:rFonts w:ascii="Times New Roman" w:hAnsi="Times New Roman"/>
          <w:sz w:val="28"/>
          <w:szCs w:val="28"/>
        </w:rPr>
      </w:pP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1. Главой муниципального образования является глава поселения.</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B77D0D" w:rsidRDefault="004212A3"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 xml:space="preserve">3. Глава поселения избирается на муниципальных выборах </w:t>
      </w:r>
      <w:r w:rsidR="008D44A5" w:rsidRPr="00B77D0D">
        <w:rPr>
          <w:rFonts w:ascii="Times New Roman" w:hAnsi="Times New Roman"/>
          <w:sz w:val="28"/>
          <w:szCs w:val="28"/>
        </w:rPr>
        <w:t>на основе всеобщего равного и прямого избирательного права при тайном голосовании</w:t>
      </w:r>
      <w:r w:rsidRPr="00B77D0D">
        <w:rPr>
          <w:rFonts w:ascii="Times New Roman" w:hAnsi="Times New Roman"/>
          <w:sz w:val="28"/>
          <w:szCs w:val="28"/>
        </w:rPr>
        <w:t xml:space="preserve"> сроком на </w:t>
      </w:r>
      <w:r w:rsidR="008D44A5" w:rsidRPr="00B77D0D">
        <w:rPr>
          <w:rFonts w:ascii="Times New Roman" w:hAnsi="Times New Roman"/>
          <w:sz w:val="28"/>
          <w:szCs w:val="28"/>
        </w:rPr>
        <w:t>5 лет</w:t>
      </w:r>
      <w:r w:rsidR="002F17B1" w:rsidRPr="00B77D0D">
        <w:rPr>
          <w:rFonts w:ascii="Times New Roman" w:hAnsi="Times New Roman"/>
          <w:sz w:val="28"/>
          <w:szCs w:val="28"/>
        </w:rPr>
        <w:t>.</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6. Глава поселения осуществляет полномочия на постоянной основе.</w:t>
      </w:r>
    </w:p>
    <w:p w:rsidR="002F17B1" w:rsidRDefault="002F17B1" w:rsidP="00AF7AAC">
      <w:pPr>
        <w:spacing w:after="0" w:line="240" w:lineRule="auto"/>
        <w:ind w:firstLine="851"/>
        <w:jc w:val="both"/>
        <w:rPr>
          <w:rFonts w:ascii="Times New Roman" w:hAnsi="Times New Roman"/>
          <w:sz w:val="28"/>
          <w:szCs w:val="28"/>
        </w:rPr>
      </w:pPr>
    </w:p>
    <w:p w:rsidR="00913D31" w:rsidRPr="00B77D0D" w:rsidRDefault="002F17B1" w:rsidP="006449A2">
      <w:pPr>
        <w:pStyle w:val="1"/>
        <w:spacing w:line="240" w:lineRule="auto"/>
        <w:ind w:firstLine="0"/>
        <w:jc w:val="center"/>
      </w:pPr>
      <w:r w:rsidRPr="00B77D0D">
        <w:t>Статья 23. Полномочия главы поселения</w:t>
      </w:r>
    </w:p>
    <w:p w:rsidR="00913D31" w:rsidRPr="00B77D0D" w:rsidRDefault="00913D31" w:rsidP="00AF7AAC">
      <w:pPr>
        <w:spacing w:after="0" w:line="240" w:lineRule="auto"/>
        <w:ind w:firstLine="851"/>
        <w:jc w:val="both"/>
        <w:rPr>
          <w:rFonts w:ascii="Times New Roman" w:hAnsi="Times New Roman"/>
          <w:sz w:val="28"/>
          <w:szCs w:val="28"/>
        </w:rPr>
      </w:pP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45115D"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45115D">
        <w:rPr>
          <w:rFonts w:ascii="Times New Roman" w:eastAsia="Times New Roman" w:hAnsi="Times New Roman"/>
          <w:sz w:val="28"/>
          <w:szCs w:val="28"/>
        </w:rPr>
        <w:t>Югры.</w:t>
      </w:r>
    </w:p>
    <w:p w:rsidR="00B77E6D" w:rsidRPr="0045115D" w:rsidRDefault="00577C49" w:rsidP="00577C49">
      <w:pPr>
        <w:spacing w:after="0" w:line="240" w:lineRule="auto"/>
        <w:ind w:firstLine="708"/>
        <w:jc w:val="both"/>
        <w:rPr>
          <w:rFonts w:ascii="Times New Roman" w:eastAsia="Times New Roman" w:hAnsi="Times New Roman"/>
          <w:sz w:val="28"/>
          <w:szCs w:val="28"/>
          <w:lang w:eastAsia="ru-RU"/>
        </w:rPr>
      </w:pPr>
      <w:r w:rsidRPr="0045115D">
        <w:rPr>
          <w:rFonts w:ascii="Times New Roman" w:eastAsia="Times New Roman" w:hAnsi="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CA8" w:rsidRPr="00B77D0D" w:rsidRDefault="00B77E6D" w:rsidP="00577C49">
      <w:pPr>
        <w:pStyle w:val="ConsPlusNormal"/>
        <w:ind w:firstLine="540"/>
        <w:jc w:val="both"/>
      </w:pPr>
      <w:r w:rsidRPr="0045115D">
        <w:t>Полномочия главы поселения прекращаются досрочно в случае несоблюдения</w:t>
      </w:r>
      <w:r w:rsidRPr="00B77D0D">
        <w:t xml:space="preserve"> ограничений, запретов, неисполнения обязанностей, установленных Федеральным </w:t>
      </w:r>
      <w:hyperlink r:id="rId13" w:history="1">
        <w:r w:rsidRPr="00B77D0D">
          <w:t>законом</w:t>
        </w:r>
      </w:hyperlink>
      <w:r w:rsidRPr="00B77D0D">
        <w:t xml:space="preserve"> от 25 декабря 2008 года №273-ФЗ «О противодействии коррупции», Федеральным </w:t>
      </w:r>
      <w:hyperlink r:id="rId14" w:history="1">
        <w:r w:rsidRPr="00B77D0D">
          <w:t>законом</w:t>
        </w:r>
      </w:hyperlink>
      <w:r w:rsidRPr="00B77D0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77D0D">
          <w:t>законом</w:t>
        </w:r>
      </w:hyperlink>
      <w:r w:rsidRPr="00B77D0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0CA8">
        <w:t xml:space="preserve">  </w:t>
      </w:r>
      <w:r w:rsidR="00577C49">
        <w:t xml:space="preserve"> </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B77D0D">
        <w:rPr>
          <w:rFonts w:ascii="Times New Roman" w:hAnsi="Times New Roman"/>
          <w:sz w:val="28"/>
          <w:szCs w:val="28"/>
        </w:rPr>
        <w:t xml:space="preserve">2.  </w:t>
      </w:r>
      <w:r w:rsidRPr="00B77D0D">
        <w:rPr>
          <w:rFonts w:ascii="Times New Roman" w:eastAsia="Times New Roman" w:hAnsi="Times New Roman"/>
          <w:sz w:val="28"/>
          <w:szCs w:val="28"/>
        </w:rPr>
        <w:t xml:space="preserve">Глава поселения представляет Совету </w:t>
      </w:r>
      <w:r w:rsidRPr="00AF7AAC">
        <w:rPr>
          <w:rFonts w:ascii="Times New Roman" w:eastAsia="Times New Roman" w:hAnsi="Times New Roman"/>
          <w:sz w:val="28"/>
          <w:szCs w:val="28"/>
        </w:rPr>
        <w:t xml:space="preserve">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6449A2" w:rsidRPr="00AF7AAC" w:rsidRDefault="006449A2" w:rsidP="00AF7AAC">
      <w:pPr>
        <w:spacing w:after="0" w:line="240" w:lineRule="auto"/>
        <w:ind w:firstLine="851"/>
        <w:jc w:val="both"/>
        <w:rPr>
          <w:rFonts w:ascii="Times New Roman" w:hAnsi="Times New Roman"/>
          <w:i/>
          <w:iCs/>
          <w:sz w:val="28"/>
        </w:rPr>
      </w:pPr>
    </w:p>
    <w:p w:rsidR="0041417D" w:rsidRPr="00AF7AAC" w:rsidRDefault="0041417D" w:rsidP="006449A2">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Статья 24. Гарантии осуществления полномочий лица, замещающего 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F17B1" w:rsidRDefault="0041417D" w:rsidP="00C60CA8">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6449A2" w:rsidRPr="00C60CA8" w:rsidRDefault="006449A2" w:rsidP="00C60CA8">
      <w:pPr>
        <w:spacing w:after="0" w:line="240" w:lineRule="auto"/>
        <w:ind w:firstLine="851"/>
        <w:jc w:val="both"/>
        <w:rPr>
          <w:rFonts w:ascii="Times New Roman" w:hAnsi="Times New Roman"/>
          <w:sz w:val="28"/>
          <w:szCs w:val="28"/>
        </w:rPr>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BA424E"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0C764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w:t>
      </w:r>
      <w:r w:rsidRPr="000C764C">
        <w:rPr>
          <w:rFonts w:ascii="Times New Roman" w:hAnsi="Times New Roman"/>
          <w:sz w:val="28"/>
          <w:szCs w:val="28"/>
        </w:rPr>
        <w:t>события).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2013" w:rsidRPr="00C60CA8"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w:t>
      </w:r>
      <w:r w:rsidRPr="00C60CA8">
        <w:rPr>
          <w:rFonts w:ascii="Times New Roman" w:hAnsi="Times New Roman"/>
          <w:sz w:val="28"/>
          <w:szCs w:val="28"/>
        </w:rPr>
        <w:t>могут быть назначены до вступления решения суда в законную силу.</w:t>
      </w:r>
    </w:p>
    <w:p w:rsidR="002F17B1" w:rsidRDefault="002F17B1" w:rsidP="00B77D0D">
      <w:pPr>
        <w:spacing w:after="0" w:line="240" w:lineRule="auto"/>
        <w:ind w:firstLine="851"/>
        <w:jc w:val="both"/>
        <w:rPr>
          <w:rFonts w:ascii="Times New Roman" w:hAnsi="Times New Roman"/>
          <w:sz w:val="28"/>
          <w:szCs w:val="28"/>
        </w:rPr>
      </w:pPr>
      <w:r w:rsidRPr="00C60CA8">
        <w:rPr>
          <w:rFonts w:ascii="Times New Roman" w:hAnsi="Times New Roman"/>
          <w:sz w:val="28"/>
          <w:szCs w:val="28"/>
        </w:rPr>
        <w:t>3</w:t>
      </w:r>
      <w:r w:rsidR="00B77D0D" w:rsidRPr="00C60CA8">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2F17B1" w:rsidRPr="00AF7AAC" w:rsidRDefault="002F17B1" w:rsidP="00C60CA8">
      <w:pPr>
        <w:spacing w:after="0" w:line="240" w:lineRule="auto"/>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Default="002F17B1" w:rsidP="00993074">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6449A2" w:rsidRPr="00AF7AAC" w:rsidRDefault="006449A2" w:rsidP="00993074">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2C078D" w:rsidRDefault="00F853BE" w:rsidP="00F853BE">
      <w:pPr>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AF7AAC" w:rsidRDefault="00927113" w:rsidP="0037752C">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6449A2" w:rsidRDefault="00AA55BF" w:rsidP="006449A2">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A12653" w:rsidRPr="00D311EB" w:rsidRDefault="00A12653" w:rsidP="006449A2">
      <w:pPr>
        <w:autoSpaceDE w:val="0"/>
        <w:autoSpaceDN w:val="0"/>
        <w:adjustRightInd w:val="0"/>
        <w:spacing w:after="0" w:line="240" w:lineRule="auto"/>
        <w:ind w:firstLine="851"/>
        <w:jc w:val="center"/>
        <w:rPr>
          <w:rFonts w:ascii="Times New Roman" w:hAnsi="Times New Roman"/>
          <w:b/>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6"/>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EF2892"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5115D" w:rsidRPr="00AF7AAC" w:rsidRDefault="0045115D" w:rsidP="00BA424E">
      <w:pPr>
        <w:spacing w:after="0" w:line="240" w:lineRule="auto"/>
        <w:ind w:firstLine="851"/>
        <w:jc w:val="both"/>
        <w:rPr>
          <w:rFonts w:ascii="Times New Roman" w:hAnsi="Times New Roman"/>
          <w:sz w:val="28"/>
          <w:szCs w:val="28"/>
        </w:rPr>
      </w:pPr>
      <w:r w:rsidRPr="00A12653">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Default="00C6035C" w:rsidP="00AC4C9E">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AF7AAC"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AF7AAC" w:rsidRDefault="002F17B1" w:rsidP="00AC4C9E">
      <w:pPr>
        <w:pStyle w:val="3"/>
        <w:spacing w:line="240" w:lineRule="auto"/>
      </w:pPr>
      <w:r w:rsidRPr="00AF7AAC">
        <w:t>Статья 35. Отмена муниципальных правовых актов и приостановление 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2C078D"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2C078D">
        <w:rPr>
          <w:rFonts w:ascii="Times New Roman" w:hAnsi="Times New Roman"/>
          <w:sz w:val="28"/>
          <w:szCs w:val="28"/>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D13AD" w:rsidRPr="00A12653" w:rsidRDefault="00F853BE" w:rsidP="00A12653">
      <w:pPr>
        <w:spacing w:after="0" w:line="240" w:lineRule="auto"/>
        <w:ind w:firstLine="851"/>
        <w:contextualSpacing/>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2F17B1" w:rsidRPr="00AF7AAC" w:rsidRDefault="002F17B1" w:rsidP="00A12653">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6"/>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6"/>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6"/>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6"/>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0C764C">
        <w:t xml:space="preserve">Статья 39. </w:t>
      </w:r>
      <w:r w:rsidR="00BA424E" w:rsidRPr="000C764C">
        <w:t>Составление</w:t>
      </w:r>
      <w:r w:rsidRPr="000C764C">
        <w:t xml:space="preserve"> </w:t>
      </w:r>
      <w:r w:rsidRPr="00AF7AAC">
        <w:t>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993074">
        <w:rPr>
          <w:rFonts w:ascii="Times New Roman" w:hAnsi="Times New Roman"/>
          <w:sz w:val="28"/>
          <w:szCs w:val="28"/>
        </w:rPr>
        <w:t>расходов на оплату их труда</w:t>
      </w:r>
      <w:r w:rsidRPr="00993074">
        <w:rPr>
          <w:rFonts w:ascii="Times New Roman" w:hAnsi="Times New Roman"/>
          <w:sz w:val="28"/>
          <w:szCs w:val="28"/>
        </w:rPr>
        <w:t xml:space="preserve"> и </w:t>
      </w:r>
      <w:r w:rsidRPr="00AF7AAC">
        <w:rPr>
          <w:rFonts w:ascii="Times New Roman" w:hAnsi="Times New Roman"/>
          <w:sz w:val="28"/>
          <w:szCs w:val="28"/>
        </w:rPr>
        <w:t>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784AEC"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37752C">
        <w:rPr>
          <w:rFonts w:ascii="Times New Roman" w:eastAsia="Times New Roman" w:hAnsi="Times New Roman"/>
          <w:b/>
          <w:sz w:val="28"/>
          <w:szCs w:val="24"/>
          <w:lang w:eastAsia="ru-RU"/>
        </w:rPr>
        <w:t>Статья 42. Закупки для обеспечения муниципальных нужд</w:t>
      </w: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Default="002F17B1" w:rsidP="00AC4C9E">
      <w:pPr>
        <w:pStyle w:val="1"/>
        <w:spacing w:line="240" w:lineRule="auto"/>
      </w:pPr>
      <w:r w:rsidRPr="00AF7AAC">
        <w:t>Статья 43. Муниципальная служба</w:t>
      </w:r>
    </w:p>
    <w:p w:rsidR="0037752C" w:rsidRPr="0037752C" w:rsidRDefault="0037752C" w:rsidP="0037752C">
      <w:pPr>
        <w:spacing w:after="0"/>
      </w:pPr>
    </w:p>
    <w:p w:rsidR="002F17B1" w:rsidRPr="00AF7AAC"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6"/>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Default="002F17B1" w:rsidP="00AF7AAC">
      <w:pPr>
        <w:pStyle w:val="3"/>
        <w:spacing w:line="240" w:lineRule="auto"/>
      </w:pPr>
      <w:r w:rsidRPr="00AF7AAC">
        <w:t>физическими и юридическими лицами</w:t>
      </w:r>
    </w:p>
    <w:p w:rsidR="0037752C" w:rsidRPr="00AF7AAC" w:rsidRDefault="0037752C" w:rsidP="00AF7AAC">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AF7AAC" w:rsidRDefault="00927113" w:rsidP="0037752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37752C" w:rsidRPr="00F438A3" w:rsidRDefault="002F17B1" w:rsidP="00F438A3">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B77D0D" w:rsidRPr="006449A2" w:rsidRDefault="00B77D0D" w:rsidP="00B77D0D">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Не требуется официальное опубликование (обнародование) порядка </w:t>
      </w:r>
    </w:p>
    <w:p w:rsidR="00B77D0D" w:rsidRPr="006449A2" w:rsidRDefault="00B77D0D" w:rsidP="00B77D0D">
      <w:pPr>
        <w:spacing w:after="0" w:line="240" w:lineRule="auto"/>
        <w:jc w:val="both"/>
        <w:rPr>
          <w:rFonts w:ascii="Times New Roman" w:hAnsi="Times New Roman"/>
          <w:sz w:val="28"/>
          <w:szCs w:val="28"/>
        </w:rPr>
      </w:pPr>
      <w:r w:rsidRPr="006449A2">
        <w:rPr>
          <w:rFonts w:ascii="Times New Roman" w:hAnsi="Times New Roman"/>
          <w:sz w:val="28"/>
          <w:szCs w:val="28"/>
        </w:rPr>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6449A2" w:rsidRDefault="002F17B1" w:rsidP="00B77D0D">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2. </w:t>
      </w:r>
      <w:r w:rsidR="00B77D0D" w:rsidRPr="006449A2">
        <w:rPr>
          <w:rFonts w:ascii="Times New Roman" w:hAnsi="Times New Roman"/>
          <w:sz w:val="28"/>
          <w:szCs w:val="28"/>
        </w:rPr>
        <w:t>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6449A2">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6449A2">
        <w:rPr>
          <w:rFonts w:ascii="Times New Roman" w:hAnsi="Times New Roman"/>
          <w:sz w:val="28"/>
          <w:szCs w:val="28"/>
        </w:rPr>
        <w:t xml:space="preserve"> </w:t>
      </w:r>
      <w:r w:rsidRPr="006449A2">
        <w:rPr>
          <w:rFonts w:ascii="Times New Roman" w:hAnsi="Times New Roman"/>
          <w:sz w:val="28"/>
          <w:szCs w:val="28"/>
        </w:rPr>
        <w:t>в порядке и сроки, установленные федеральным законом.</w:t>
      </w:r>
    </w:p>
    <w:p w:rsidR="00BE2148" w:rsidRPr="00A12653" w:rsidRDefault="002F17B1" w:rsidP="002A2C3E">
      <w:pPr>
        <w:spacing w:after="0" w:line="240" w:lineRule="auto"/>
        <w:ind w:firstLine="851"/>
        <w:jc w:val="both"/>
        <w:rPr>
          <w:rFonts w:ascii="Times New Roman" w:hAnsi="Times New Roman"/>
          <w:sz w:val="28"/>
          <w:szCs w:val="28"/>
        </w:rPr>
      </w:pPr>
      <w:r w:rsidRPr="006449A2">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sidRPr="006449A2">
        <w:rPr>
          <w:rFonts w:ascii="Times New Roman" w:hAnsi="Times New Roman"/>
          <w:sz w:val="28"/>
          <w:szCs w:val="28"/>
        </w:rPr>
        <w:t xml:space="preserve"> </w:t>
      </w:r>
      <w:r w:rsidR="00BE2148" w:rsidRPr="006449A2">
        <w:rPr>
          <w:rFonts w:ascii="Times New Roman" w:hAnsi="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bookmarkStart w:id="1" w:name="_GoBack"/>
      <w:bookmarkEnd w:id="1"/>
      <w:r w:rsidR="00BE2148" w:rsidRPr="00A12653">
        <w:rPr>
          <w:rFonts w:ascii="Times New Roman" w:hAnsi="Times New Roman"/>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59EF" w:rsidRPr="00A12653" w:rsidRDefault="00DD59EF" w:rsidP="00AF7AAC">
      <w:pPr>
        <w:autoSpaceDE w:val="0"/>
        <w:autoSpaceDN w:val="0"/>
        <w:adjustRightInd w:val="0"/>
        <w:spacing w:after="0" w:line="240" w:lineRule="auto"/>
        <w:ind w:firstLine="851"/>
        <w:jc w:val="both"/>
        <w:rPr>
          <w:rFonts w:ascii="Times New Roman" w:hAnsi="Times New Roman"/>
          <w:sz w:val="28"/>
          <w:szCs w:val="28"/>
        </w:rPr>
      </w:pPr>
      <w:r w:rsidRPr="00A12653">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867FE0" w:rsidRPr="00A12653" w:rsidRDefault="00DD59EF" w:rsidP="00AF7AAC">
      <w:pPr>
        <w:autoSpaceDE w:val="0"/>
        <w:autoSpaceDN w:val="0"/>
        <w:adjustRightInd w:val="0"/>
        <w:spacing w:after="0" w:line="240" w:lineRule="auto"/>
        <w:ind w:firstLine="851"/>
        <w:jc w:val="both"/>
        <w:rPr>
          <w:rFonts w:ascii="Times New Roman" w:hAnsi="Times New Roman"/>
          <w:sz w:val="28"/>
          <w:szCs w:val="28"/>
        </w:rPr>
      </w:pPr>
      <w:r w:rsidRPr="00A12653">
        <w:rPr>
          <w:rFonts w:ascii="Times New Roman" w:hAnsi="Times New Roman"/>
          <w:sz w:val="28"/>
          <w:szCs w:val="28"/>
        </w:rPr>
        <w:t xml:space="preserve">7. </w:t>
      </w:r>
      <w:r w:rsidR="00867FE0" w:rsidRPr="00A12653">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контрольного</w:t>
      </w:r>
      <w:r w:rsidR="000A1E6A" w:rsidRPr="00A12653">
        <w:rPr>
          <w:rFonts w:ascii="Times New Roman" w:hAnsi="Times New Roman"/>
          <w:sz w:val="28"/>
          <w:szCs w:val="28"/>
        </w:rPr>
        <w:t xml:space="preserve"> </w:t>
      </w:r>
      <w:r w:rsidR="00BE2148" w:rsidRPr="00A12653">
        <w:rPr>
          <w:rFonts w:ascii="Times New Roman" w:hAnsi="Times New Roman"/>
          <w:sz w:val="28"/>
          <w:szCs w:val="28"/>
        </w:rPr>
        <w:t>- счетного</w:t>
      </w:r>
      <w:r w:rsidR="00867FE0" w:rsidRPr="00A12653">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DD59EF" w:rsidRPr="00AF7AAC" w:rsidRDefault="00DD59EF" w:rsidP="00AF7AAC">
      <w:pPr>
        <w:autoSpaceDE w:val="0"/>
        <w:autoSpaceDN w:val="0"/>
        <w:adjustRightInd w:val="0"/>
        <w:spacing w:after="0" w:line="240" w:lineRule="auto"/>
        <w:ind w:firstLine="851"/>
        <w:jc w:val="both"/>
        <w:rPr>
          <w:rFonts w:ascii="Times New Roman" w:hAnsi="Times New Roman"/>
          <w:sz w:val="28"/>
          <w:szCs w:val="28"/>
        </w:rPr>
      </w:pPr>
      <w:r w:rsidRPr="00A12653">
        <w:rPr>
          <w:rFonts w:ascii="Times New Roman" w:hAnsi="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C6035C" w:rsidRPr="00AF7AAC" w:rsidRDefault="00C6035C" w:rsidP="00F438A3">
      <w:pPr>
        <w:spacing w:after="0" w:line="240" w:lineRule="auto"/>
        <w:jc w:val="both"/>
        <w:rPr>
          <w:rFonts w:ascii="Times New Roman" w:hAnsi="Times New Roman"/>
          <w:sz w:val="28"/>
          <w:szCs w:val="28"/>
        </w:rPr>
      </w:pPr>
    </w:p>
    <w:sectPr w:rsidR="00C6035C" w:rsidRPr="00AF7AAC" w:rsidSect="00D175B1">
      <w:headerReference w:type="even" r:id="rId16"/>
      <w:headerReference w:type="default" r:id="rId17"/>
      <w:headerReference w:type="first" r:id="rId18"/>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E9" w:rsidRDefault="001B42E9">
      <w:r>
        <w:separator/>
      </w:r>
    </w:p>
  </w:endnote>
  <w:endnote w:type="continuationSeparator" w:id="0">
    <w:p w:rsidR="001B42E9" w:rsidRDefault="001B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E9" w:rsidRDefault="001B42E9">
      <w:r>
        <w:separator/>
      </w:r>
    </w:p>
  </w:footnote>
  <w:footnote w:type="continuationSeparator" w:id="0">
    <w:p w:rsidR="001B42E9" w:rsidRDefault="001B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5D" w:rsidRDefault="00451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115D" w:rsidRDefault="004511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5D" w:rsidRDefault="00451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2653">
      <w:rPr>
        <w:rStyle w:val="a5"/>
        <w:noProof/>
      </w:rPr>
      <w:t>35</w:t>
    </w:r>
    <w:r>
      <w:rPr>
        <w:rStyle w:val="a5"/>
      </w:rPr>
      <w:fldChar w:fldCharType="end"/>
    </w:r>
  </w:p>
  <w:p w:rsidR="0045115D" w:rsidRDefault="0045115D"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EndPr/>
    <w:sdtContent>
      <w:p w:rsidR="0045115D" w:rsidRDefault="0045115D" w:rsidP="00D311EB">
        <w:pPr>
          <w:pStyle w:val="a3"/>
          <w:jc w:val="center"/>
        </w:pPr>
        <w:r>
          <w:fldChar w:fldCharType="begin"/>
        </w:r>
        <w:r>
          <w:instrText>PAGE   \* MERGEFORMAT</w:instrText>
        </w:r>
        <w:r>
          <w:fldChar w:fldCharType="separate"/>
        </w:r>
        <w:r w:rsidR="001B42E9">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438A4161"/>
    <w:multiLevelType w:val="multilevel"/>
    <w:tmpl w:val="C95A0F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5">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1382"/>
    <w:rsid w:val="00092CC8"/>
    <w:rsid w:val="00093099"/>
    <w:rsid w:val="000A1E6A"/>
    <w:rsid w:val="000B312B"/>
    <w:rsid w:val="000B3FFE"/>
    <w:rsid w:val="000C571A"/>
    <w:rsid w:val="000C764C"/>
    <w:rsid w:val="000D40D2"/>
    <w:rsid w:val="000E3297"/>
    <w:rsid w:val="00123363"/>
    <w:rsid w:val="00146340"/>
    <w:rsid w:val="00151D00"/>
    <w:rsid w:val="001616EB"/>
    <w:rsid w:val="00167B5A"/>
    <w:rsid w:val="001B42E9"/>
    <w:rsid w:val="001B6FC4"/>
    <w:rsid w:val="001B753D"/>
    <w:rsid w:val="001C1DDE"/>
    <w:rsid w:val="002006BF"/>
    <w:rsid w:val="00205C34"/>
    <w:rsid w:val="002108D5"/>
    <w:rsid w:val="00211DE4"/>
    <w:rsid w:val="00217779"/>
    <w:rsid w:val="002326A7"/>
    <w:rsid w:val="0023641B"/>
    <w:rsid w:val="002400F7"/>
    <w:rsid w:val="00247EF6"/>
    <w:rsid w:val="0025066B"/>
    <w:rsid w:val="00253FC3"/>
    <w:rsid w:val="002568A7"/>
    <w:rsid w:val="0026139F"/>
    <w:rsid w:val="00261DC5"/>
    <w:rsid w:val="002741D2"/>
    <w:rsid w:val="00276792"/>
    <w:rsid w:val="0028137B"/>
    <w:rsid w:val="002940BD"/>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7752C"/>
    <w:rsid w:val="0039744C"/>
    <w:rsid w:val="003A1020"/>
    <w:rsid w:val="003A38DF"/>
    <w:rsid w:val="003A5C16"/>
    <w:rsid w:val="003C4976"/>
    <w:rsid w:val="003E6343"/>
    <w:rsid w:val="003F392A"/>
    <w:rsid w:val="00407B8A"/>
    <w:rsid w:val="00410FCA"/>
    <w:rsid w:val="0041417D"/>
    <w:rsid w:val="004177CE"/>
    <w:rsid w:val="004212A3"/>
    <w:rsid w:val="004268EE"/>
    <w:rsid w:val="0045115D"/>
    <w:rsid w:val="004519BD"/>
    <w:rsid w:val="00453BC4"/>
    <w:rsid w:val="0045506A"/>
    <w:rsid w:val="00466DF6"/>
    <w:rsid w:val="00474737"/>
    <w:rsid w:val="00483CC4"/>
    <w:rsid w:val="004845EA"/>
    <w:rsid w:val="004A2BE1"/>
    <w:rsid w:val="004A61A8"/>
    <w:rsid w:val="004A6B64"/>
    <w:rsid w:val="004B1948"/>
    <w:rsid w:val="004B5D39"/>
    <w:rsid w:val="004C3ABD"/>
    <w:rsid w:val="004D3713"/>
    <w:rsid w:val="004E3B12"/>
    <w:rsid w:val="004E465C"/>
    <w:rsid w:val="004E7AFD"/>
    <w:rsid w:val="004F1C39"/>
    <w:rsid w:val="005042BD"/>
    <w:rsid w:val="005207C0"/>
    <w:rsid w:val="00533CFD"/>
    <w:rsid w:val="00535DD2"/>
    <w:rsid w:val="00541559"/>
    <w:rsid w:val="00571252"/>
    <w:rsid w:val="00577C49"/>
    <w:rsid w:val="00594764"/>
    <w:rsid w:val="005A3694"/>
    <w:rsid w:val="005A422C"/>
    <w:rsid w:val="005B27A3"/>
    <w:rsid w:val="005E0D37"/>
    <w:rsid w:val="005E38EE"/>
    <w:rsid w:val="005F0F45"/>
    <w:rsid w:val="005F26CF"/>
    <w:rsid w:val="006049C6"/>
    <w:rsid w:val="0061178E"/>
    <w:rsid w:val="00615879"/>
    <w:rsid w:val="00634723"/>
    <w:rsid w:val="00644102"/>
    <w:rsid w:val="006449A2"/>
    <w:rsid w:val="006603DE"/>
    <w:rsid w:val="00666206"/>
    <w:rsid w:val="0069622B"/>
    <w:rsid w:val="006D1279"/>
    <w:rsid w:val="006E620D"/>
    <w:rsid w:val="00703D98"/>
    <w:rsid w:val="00714E60"/>
    <w:rsid w:val="00721141"/>
    <w:rsid w:val="00732EDB"/>
    <w:rsid w:val="0074486A"/>
    <w:rsid w:val="007463DE"/>
    <w:rsid w:val="00752967"/>
    <w:rsid w:val="00752C48"/>
    <w:rsid w:val="00761425"/>
    <w:rsid w:val="00773093"/>
    <w:rsid w:val="00773F8F"/>
    <w:rsid w:val="0077744D"/>
    <w:rsid w:val="00784AEC"/>
    <w:rsid w:val="00786FAB"/>
    <w:rsid w:val="007876DD"/>
    <w:rsid w:val="007905DD"/>
    <w:rsid w:val="007A2013"/>
    <w:rsid w:val="007A72EB"/>
    <w:rsid w:val="007B701F"/>
    <w:rsid w:val="007C7789"/>
    <w:rsid w:val="007D0250"/>
    <w:rsid w:val="007D1560"/>
    <w:rsid w:val="007D3766"/>
    <w:rsid w:val="007E1DC5"/>
    <w:rsid w:val="007E1EF5"/>
    <w:rsid w:val="00802BC0"/>
    <w:rsid w:val="00804D11"/>
    <w:rsid w:val="00817D05"/>
    <w:rsid w:val="0082377F"/>
    <w:rsid w:val="008437C3"/>
    <w:rsid w:val="008515AF"/>
    <w:rsid w:val="008603F2"/>
    <w:rsid w:val="00867FE0"/>
    <w:rsid w:val="008A1B48"/>
    <w:rsid w:val="008C6170"/>
    <w:rsid w:val="008D02FC"/>
    <w:rsid w:val="008D0870"/>
    <w:rsid w:val="008D1C21"/>
    <w:rsid w:val="008D44A5"/>
    <w:rsid w:val="008E7711"/>
    <w:rsid w:val="008F40B1"/>
    <w:rsid w:val="008F5736"/>
    <w:rsid w:val="009011CF"/>
    <w:rsid w:val="00905B60"/>
    <w:rsid w:val="00913D31"/>
    <w:rsid w:val="00921CF7"/>
    <w:rsid w:val="00927113"/>
    <w:rsid w:val="00930E83"/>
    <w:rsid w:val="00943422"/>
    <w:rsid w:val="009467F2"/>
    <w:rsid w:val="00985620"/>
    <w:rsid w:val="00993074"/>
    <w:rsid w:val="00994E34"/>
    <w:rsid w:val="009967B0"/>
    <w:rsid w:val="009A2679"/>
    <w:rsid w:val="00A07A8D"/>
    <w:rsid w:val="00A10846"/>
    <w:rsid w:val="00A12653"/>
    <w:rsid w:val="00A30561"/>
    <w:rsid w:val="00A5029B"/>
    <w:rsid w:val="00A50A18"/>
    <w:rsid w:val="00A5706A"/>
    <w:rsid w:val="00A6708E"/>
    <w:rsid w:val="00A81938"/>
    <w:rsid w:val="00A87590"/>
    <w:rsid w:val="00AA435C"/>
    <w:rsid w:val="00AA55BF"/>
    <w:rsid w:val="00AB36DA"/>
    <w:rsid w:val="00AC3398"/>
    <w:rsid w:val="00AC3AE4"/>
    <w:rsid w:val="00AC4C9E"/>
    <w:rsid w:val="00AE2ECC"/>
    <w:rsid w:val="00AF7AAC"/>
    <w:rsid w:val="00B16393"/>
    <w:rsid w:val="00B46698"/>
    <w:rsid w:val="00B508DB"/>
    <w:rsid w:val="00B50FF8"/>
    <w:rsid w:val="00B5331B"/>
    <w:rsid w:val="00B5761A"/>
    <w:rsid w:val="00B667EB"/>
    <w:rsid w:val="00B77D0D"/>
    <w:rsid w:val="00B77E6D"/>
    <w:rsid w:val="00B85D47"/>
    <w:rsid w:val="00B91AA1"/>
    <w:rsid w:val="00B96461"/>
    <w:rsid w:val="00BA424E"/>
    <w:rsid w:val="00BB53EE"/>
    <w:rsid w:val="00BC04A6"/>
    <w:rsid w:val="00BC1244"/>
    <w:rsid w:val="00BC2DDE"/>
    <w:rsid w:val="00BE2148"/>
    <w:rsid w:val="00BE6319"/>
    <w:rsid w:val="00C27170"/>
    <w:rsid w:val="00C3588E"/>
    <w:rsid w:val="00C42FD6"/>
    <w:rsid w:val="00C466EA"/>
    <w:rsid w:val="00C6035C"/>
    <w:rsid w:val="00C60CA8"/>
    <w:rsid w:val="00C644D6"/>
    <w:rsid w:val="00C66D17"/>
    <w:rsid w:val="00C67E6B"/>
    <w:rsid w:val="00CB3E16"/>
    <w:rsid w:val="00CD1F01"/>
    <w:rsid w:val="00CF2DD6"/>
    <w:rsid w:val="00CF5345"/>
    <w:rsid w:val="00CF7CFB"/>
    <w:rsid w:val="00D175B1"/>
    <w:rsid w:val="00D311EB"/>
    <w:rsid w:val="00D405DC"/>
    <w:rsid w:val="00D515CB"/>
    <w:rsid w:val="00D57D55"/>
    <w:rsid w:val="00D64DD4"/>
    <w:rsid w:val="00D9319A"/>
    <w:rsid w:val="00D96033"/>
    <w:rsid w:val="00DA751D"/>
    <w:rsid w:val="00DB6C15"/>
    <w:rsid w:val="00DC49EA"/>
    <w:rsid w:val="00DD13AD"/>
    <w:rsid w:val="00DD40A5"/>
    <w:rsid w:val="00DD59EF"/>
    <w:rsid w:val="00DE2C7B"/>
    <w:rsid w:val="00DE3648"/>
    <w:rsid w:val="00DE79E8"/>
    <w:rsid w:val="00DF2AF0"/>
    <w:rsid w:val="00E015F0"/>
    <w:rsid w:val="00E06543"/>
    <w:rsid w:val="00E143CE"/>
    <w:rsid w:val="00E21E78"/>
    <w:rsid w:val="00E23206"/>
    <w:rsid w:val="00E37F48"/>
    <w:rsid w:val="00E5073C"/>
    <w:rsid w:val="00E7129D"/>
    <w:rsid w:val="00E80820"/>
    <w:rsid w:val="00EA1A7E"/>
    <w:rsid w:val="00ED65DD"/>
    <w:rsid w:val="00EE1D80"/>
    <w:rsid w:val="00EE301B"/>
    <w:rsid w:val="00EF1354"/>
    <w:rsid w:val="00EF1472"/>
    <w:rsid w:val="00EF2892"/>
    <w:rsid w:val="00F15D3E"/>
    <w:rsid w:val="00F438A3"/>
    <w:rsid w:val="00F55084"/>
    <w:rsid w:val="00F56502"/>
    <w:rsid w:val="00F62381"/>
    <w:rsid w:val="00F71C99"/>
    <w:rsid w:val="00F853BE"/>
    <w:rsid w:val="00F866E4"/>
    <w:rsid w:val="00FB2DF3"/>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9129">
      <w:bodyDiv w:val="1"/>
      <w:marLeft w:val="0"/>
      <w:marRight w:val="0"/>
      <w:marTop w:val="0"/>
      <w:marBottom w:val="0"/>
      <w:divBdr>
        <w:top w:val="none" w:sz="0" w:space="0" w:color="auto"/>
        <w:left w:val="none" w:sz="0" w:space="0" w:color="auto"/>
        <w:bottom w:val="none" w:sz="0" w:space="0" w:color="auto"/>
        <w:right w:val="none" w:sz="0" w:space="0" w:color="auto"/>
      </w:divBdr>
    </w:div>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832ABE7EB0D291FE5969D9D28A1B316DFF4520C317839F5FE7CD9082C8D0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832ABE7EB0D291FE5969D9D28A1B316DFF4523C810839F5FE7CD9082C8D0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832ABE7EB0D291FE5969D9D28A1B316DFF4425C615839F5FE7CD9082C8D0K" TargetMode="External"/><Relationship Id="rId5" Type="http://schemas.openxmlformats.org/officeDocument/2006/relationships/settings" Target="settings.xml"/><Relationship Id="rId15" Type="http://schemas.openxmlformats.org/officeDocument/2006/relationships/hyperlink" Target="consultantplus://offline/ref=04832ABE7EB0D291FE5969D9D28A1B316DFF4523C810839F5FE7CD9082C8D0K" TargetMode="External"/><Relationship Id="rId10" Type="http://schemas.openxmlformats.org/officeDocument/2006/relationships/hyperlink" Target="consultantplus://offline/ref=04832ABE7EB0D291FE5969D9D28A1B316DFF4520C317839F5FE7CD9082C8D0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 Id="rId14" Type="http://schemas.openxmlformats.org/officeDocument/2006/relationships/hyperlink" Target="consultantplus://offline/ref=04832ABE7EB0D291FE5969D9D28A1B316DFF4425C615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0752-0A10-4238-A90D-8F28BF42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13037</Words>
  <Characters>74311</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Заголовки</vt:lpstr>
      </vt:variant>
      <vt:variant>
        <vt:i4>67</vt:i4>
      </vt:variant>
    </vt:vector>
  </HeadingPairs>
  <TitlesOfParts>
    <vt:vector size="68" baseType="lpstr">
      <vt:lpstr/>
      <vt:lpstr>ПРИ</vt:lpstr>
      <vt:lpstr>Сов</vt:lpstr>
      <vt:lpstr>пос</vt:lpstr>
      <vt:lpstr>10 </vt:lpstr>
      <vt:lpstr>с и</vt:lpstr>
      <vt:lpstr>при</vt:lpstr>
      <vt:lpstr>сел</vt:lpstr>
      <vt:lpstr>26 </vt:lpstr>
      <vt:lpstr>06 </vt:lpstr>
      <vt:lpstr>12 августа 2010 Решение № 68</vt:lpstr>
      <vt:lpstr>11 </vt:lpstr>
      <vt:lpstr>30 </vt:lpstr>
      <vt:lpstr>30 </vt:lpstr>
      <vt:lpstr>30 </vt:lpstr>
      <vt:lpstr>28 </vt:lpstr>
      <vt:lpstr>28 </vt:lpstr>
      <vt:lpstr>16 </vt:lpstr>
      <vt:lpstr>30 </vt:lpstr>
      <vt:lpstr>18 </vt:lpstr>
      <vt:lpstr>07 </vt:lpstr>
      <vt:lpstr>29 </vt:lpstr>
      <vt:lpstr>29 </vt:lpstr>
      <vt:lpstr>12 </vt:lpstr>
      <vt:lpstr>17 </vt:lpstr>
      <vt:lpstr>09 </vt:lpstr>
      <vt:lpstr/>
      <vt:lpstr>Гла</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11</cp:revision>
  <cp:lastPrinted>2017-10-17T11:07:00Z</cp:lastPrinted>
  <dcterms:created xsi:type="dcterms:W3CDTF">2017-08-16T13:27:00Z</dcterms:created>
  <dcterms:modified xsi:type="dcterms:W3CDTF">2017-12-20T07:45:00Z</dcterms:modified>
</cp:coreProperties>
</file>